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北京化工大学</w:t>
      </w:r>
    </w:p>
    <w:p>
      <w:pPr>
        <w:spacing w:line="70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与企业联合培养博士后工作协议</w:t>
      </w:r>
    </w:p>
    <w:p>
      <w:pPr>
        <w:spacing w:line="500" w:lineRule="exact"/>
        <w:ind w:firstLine="723" w:firstLineChars="200"/>
        <w:rPr>
          <w:rFonts w:ascii="仿宋_GB2312" w:eastAsia="仿宋_GB2312"/>
          <w:b/>
          <w:sz w:val="36"/>
          <w:szCs w:val="36"/>
        </w:rPr>
      </w:pP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甲方（企业）：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乙方（学校）：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overflowPunct w:val="0"/>
        <w:spacing w:line="570" w:lineRule="exac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丙方（博士后）姓名：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</w:t>
      </w:r>
    </w:p>
    <w:p>
      <w:pPr>
        <w:overflowPunct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北京化工大学（以下简称乙方）与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</w:p>
    <w:p>
      <w:pPr>
        <w:overflowPunct w:val="0"/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（以下简称甲方）对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博士（以下简称丙方）进行考核后，经甲、乙双方协商研究决定联合招收丙方为博士后研究人员，现就甲、乙、丙三方的责任、权利和义务达成如下协议：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1．根据甲、乙双方协商，决定联合招收丙方为博士后研究人员。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2．甲方和乙方联合招收博士后。甲乙双方负责对甲方提出的博士后人选进行资格审查，甲方负责办理申报、进站、出站等手续。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3．丙方在站研究期间由甲、乙双方派导师联合指导。甲方由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负责，乙方由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丙方在站工作时间拟为：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月。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研究题目：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，课题研究费不低于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万元人民币（具体金额根据课题需要协商确定），特殊项目经费另行申报解决。</w:t>
      </w:r>
    </w:p>
    <w:p>
      <w:pPr>
        <w:spacing w:line="575" w:lineRule="exact"/>
        <w:ind w:firstLine="640" w:firstLineChars="200"/>
        <w:jc w:val="distribut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4．丙方在站期间，甲乙双方导师负责指导博士后至少发表学术论文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篇，或完成申请专利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项，或取得省部级三等及以上科研成果（排名前3位），或获得其他社会经济效益等成果。丙方在站工作两年期间，甲方共向乙方提供共计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万元/年的</w:t>
      </w:r>
      <w:r>
        <w:rPr>
          <w:rFonts w:ascii="仿宋" w:hAnsi="仿宋" w:eastAsia="仿宋"/>
          <w:sz w:val="32"/>
          <w:szCs w:val="32"/>
        </w:rPr>
        <w:t>管理</w:t>
      </w:r>
      <w:r>
        <w:rPr>
          <w:rFonts w:hint="eastAsia" w:ascii="仿宋" w:hAnsi="仿宋" w:eastAsia="仿宋"/>
          <w:sz w:val="32"/>
          <w:szCs w:val="32"/>
        </w:rPr>
        <w:t>费</w:t>
      </w:r>
      <w:r>
        <w:rPr>
          <w:rFonts w:ascii="仿宋" w:hAnsi="仿宋" w:eastAsia="仿宋"/>
          <w:sz w:val="32"/>
          <w:szCs w:val="32"/>
        </w:rPr>
        <w:t>和专家指导费</w:t>
      </w:r>
      <w:r>
        <w:rPr>
          <w:rFonts w:hint="eastAsia" w:ascii="仿宋" w:hAnsi="仿宋" w:eastAsia="仿宋"/>
          <w:sz w:val="32"/>
          <w:szCs w:val="32"/>
        </w:rPr>
        <w:t>，具体为管理费1万元/年和</w:t>
      </w:r>
      <w:r>
        <w:rPr>
          <w:rFonts w:ascii="仿宋" w:hAnsi="仿宋" w:eastAsia="仿宋"/>
          <w:sz w:val="32"/>
          <w:szCs w:val="32"/>
        </w:rPr>
        <w:t>专家指导费</w:t>
      </w:r>
      <w:r>
        <w:rPr>
          <w:rFonts w:hint="eastAsia" w:ascii="仿宋" w:hAnsi="仿宋" w:eastAsia="仿宋"/>
          <w:sz w:val="32"/>
          <w:szCs w:val="32"/>
        </w:rPr>
        <w:t>用</w:t>
      </w:r>
    </w:p>
    <w:p>
      <w:pPr>
        <w:spacing w:line="575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万元／年；甲方应在丙方进站后一个月内一次性全部付清（乙方开户银行：北京银行樱花支行，开户户名：北京化工大学，帐号：01090504300120105029689）。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甲方负责丙方在站期间的住房、工资、生活补助和福利开支、社保缴纳（根据当地水平）；甲方负责丙方的研究经费、科研工作需要的资料费和差旅费，并同时按照国家有关规定负责丙方子女入学、户口办理等事项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丙方根据需要主要在甲方进行课题研究，甲方负责其日常管理。如需要，乙方可视实际情况为丙方办理校园卡。乙方在图书资料、实验设备等方面为其提供方便（使用实验设备的按乙方有关规定办理），丙方在乙方工作期间所需要费用由甲方提供（不含在甲方支付的管理费中）。丙方在甲方开展工作期间的日常管理由甲方负责，在乙方工作期间的日常管理由乙方负责，丙方应遵守甲乙双方的有关规章制度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．丙方一般不允许提前或延期出站，若研究工作需要延期出站，应经甲、乙双方协商同意，可适当延长时间，但延长期最多不超过一年。延期三个月（含）以内的，甲方不再增付行政管理和专家指导费用；超过三个月的，甲方要在丙方办理出站手续时按</w:t>
      </w:r>
      <w:r>
        <w:rPr>
          <w:rFonts w:ascii="仿宋" w:hAnsi="仿宋" w:eastAsia="仿宋"/>
          <w:sz w:val="32"/>
          <w:szCs w:val="32"/>
        </w:rPr>
        <w:t>2000元/月</w:t>
      </w:r>
      <w:r>
        <w:rPr>
          <w:rFonts w:hint="eastAsia" w:ascii="仿宋" w:hAnsi="仿宋" w:eastAsia="仿宋"/>
          <w:sz w:val="32"/>
          <w:szCs w:val="32"/>
        </w:rPr>
        <w:t>/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标准向乙方补缴依据实际延期时间计算的培养经费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延长期所需费用由甲方和丙方协商解决。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8．丙方在站期间应与甲方签署保密协议，丙方研究成果按照《博士后管理工作规定》（国人部发〔2006</w:t>
      </w:r>
      <w:r>
        <w:rPr>
          <w:rFonts w:hint="eastAsia" w:ascii="宋体" w:hAnsi="宋体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</w:rPr>
        <w:t>149号）和《</w:t>
      </w:r>
      <w:r>
        <w:rPr>
          <w:rFonts w:ascii="仿宋" w:hAnsi="仿宋" w:eastAsia="仿宋"/>
          <w:sz w:val="32"/>
          <w:szCs w:val="32"/>
        </w:rPr>
        <w:t>企业博士后工作管理暂行规定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ascii="仿宋" w:hAnsi="仿宋" w:eastAsia="仿宋"/>
          <w:sz w:val="32"/>
          <w:szCs w:val="32"/>
        </w:rPr>
        <w:t>博管发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1997</w:t>
      </w:r>
      <w:r>
        <w:rPr>
          <w:rFonts w:hint="eastAsia" w:ascii="宋体" w:hAnsi="宋体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5号</w:t>
      </w:r>
      <w:r>
        <w:rPr>
          <w:rFonts w:hint="eastAsia" w:ascii="仿宋" w:hAnsi="仿宋" w:eastAsia="仿宋"/>
          <w:sz w:val="32"/>
          <w:szCs w:val="32"/>
        </w:rPr>
        <w:t>）等文件精神和</w:t>
      </w:r>
      <w:r>
        <w:rPr>
          <w:rFonts w:ascii="仿宋" w:hAnsi="仿宋" w:eastAsia="仿宋"/>
          <w:sz w:val="32"/>
          <w:szCs w:val="32"/>
        </w:rPr>
        <w:t>国家知识产权有关规定</w:t>
      </w:r>
      <w:r>
        <w:rPr>
          <w:rFonts w:hint="eastAsia" w:ascii="仿宋" w:hAnsi="仿宋" w:eastAsia="仿宋"/>
          <w:sz w:val="32"/>
          <w:szCs w:val="32"/>
        </w:rPr>
        <w:t>办理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经甲乙双方同意后，丙方可公开发表与研究项目有关的学术论文，除丙方署名外，均应注明甲乙双方单位，三方署名顺序为：丙方、甲方、乙方。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．丙方在站期间不得申请到国外做博士后、进修和科研合作，如因研究工作需要，须经甲、乙双方同意，可由甲方根据实际情况安排其出国参加国际会议或短期交流，期限不得超过三个月，费用由甲方负责，出国（境）手续由甲方办理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10．丙方在站期间，因病连续请假半年或事假累计三个月以上者，应终止其研究工作。对于表现不适宜继续做博士后工作的，甲、乙双方有权劝其退站或取消其博士后资格。乙方协助甲方办理相关手续。</w:t>
      </w:r>
    </w:p>
    <w:p>
      <w:pPr>
        <w:spacing w:line="575" w:lineRule="exact"/>
        <w:ind w:firstLine="640" w:firstLineChars="200"/>
        <w:rPr>
          <w:rFonts w:ascii="仿宋" w:hAnsi="仿宋" w:eastAsia="仿宋"/>
          <w:spacing w:val="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11．</w:t>
      </w:r>
      <w:r>
        <w:rPr>
          <w:rFonts w:hint="eastAsia" w:ascii="仿宋" w:hAnsi="仿宋" w:eastAsia="仿宋"/>
          <w:spacing w:val="4"/>
          <w:sz w:val="32"/>
          <w:szCs w:val="32"/>
        </w:rPr>
        <w:t>甲方负责对丙方在站期间的科研工作及表现进行中期考核。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12．丙方完成研究计划，由甲方组织、乙方协助进行博士后出站答辩考核，提出鉴定意见。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13．本协议一式四份，甲、乙、丙方各执一份，一份报全国博管办备案。协议经甲、乙双方盖章签字、双方合作导师签字、丙方签字后生效。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14．本协议未尽事宜，由甲、乙双方协商解决。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75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5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甲方代表签字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甲方合作导师签字：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spacing w:line="575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（公章）                       </w:t>
      </w:r>
    </w:p>
    <w:p>
      <w:pPr>
        <w:spacing w:line="575" w:lineRule="exact"/>
        <w:ind w:firstLine="2294" w:firstLineChars="71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月  日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年   月  日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乙方代表签字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乙方合作导师签字：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spacing w:line="57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（公章）</w:t>
      </w:r>
    </w:p>
    <w:p>
      <w:pPr>
        <w:spacing w:line="570" w:lineRule="exact"/>
        <w:ind w:firstLine="2294" w:firstLineChars="71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                年   月  日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丙方签字：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spacing w:line="570" w:lineRule="exact"/>
        <w:ind w:firstLine="2294" w:firstLineChars="717"/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B"/>
    <w:rsid w:val="00072DC7"/>
    <w:rsid w:val="006111FD"/>
    <w:rsid w:val="008572DB"/>
    <w:rsid w:val="00885E7E"/>
    <w:rsid w:val="29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1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291</Words>
  <Characters>1665</Characters>
  <Lines>13</Lines>
  <Paragraphs>3</Paragraphs>
  <TotalTime>5</TotalTime>
  <ScaleCrop>false</ScaleCrop>
  <LinksUpToDate>false</LinksUpToDate>
  <CharactersWithSpaces>1953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2022-03-04T02:12:00Z</dcterms:created>
  <dc:creator>admin</dc:creator>
  <cp:lastModifiedBy>何国一</cp:lastModifiedBy>
  <dcterms:modified xsi:type="dcterms:W3CDTF">2023-06-29T09:28:19Z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02CB78BAEBCA47DEB89A4EED6CA1B85E</vt:lpwstr>
  </property>
</Properties>
</file>